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F9D9D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1</w:t>
      </w:r>
      <w:r>
        <w:rPr>
          <w:rFonts w:hint="eastAsia" w:ascii="黑体" w:hAnsi="黑体" w:eastAsia="黑体" w:cs="黑体"/>
          <w:spacing w:val="-6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 xml:space="preserve">        </w:t>
      </w:r>
    </w:p>
    <w:tbl>
      <w:tblPr>
        <w:tblStyle w:val="4"/>
        <w:tblW w:w="106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395"/>
        <w:gridCol w:w="1830"/>
        <w:gridCol w:w="1395"/>
        <w:gridCol w:w="2115"/>
        <w:gridCol w:w="3114"/>
      </w:tblGrid>
      <w:tr w14:paraId="5282E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06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20DCE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highlight w:val="none"/>
              </w:rPr>
              <w:t>贵州水投上善资产运营管理有限责任公司</w:t>
            </w:r>
          </w:p>
          <w:p w14:paraId="5F84DE01">
            <w:pPr>
              <w:widowControl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color w:val="00000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highlight w:val="none"/>
              </w:rPr>
              <w:t>2024年面向社会招聘岗位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highlight w:val="none"/>
                <w:lang w:val="en-US" w:eastAsia="zh-CN"/>
              </w:rPr>
              <w:t>明细表</w:t>
            </w:r>
          </w:p>
        </w:tc>
      </w:tr>
      <w:tr w14:paraId="3AC1E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FF840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0F76E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BDF3D"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岗位名称</w:t>
            </w:r>
          </w:p>
          <w:p w14:paraId="352B1C9F">
            <w:pPr>
              <w:widowControl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及职数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7A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2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63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工作及履历要求</w:t>
            </w:r>
          </w:p>
        </w:tc>
      </w:tr>
      <w:tr w14:paraId="25875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CFA6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E82A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财务管理部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E201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会计主管</w:t>
            </w:r>
          </w:p>
          <w:p w14:paraId="3C564C1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9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81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经济学类、财政学类、金融学类、工商管理类、统计学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4A0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1.具有3年及以上企业主办会计工作经历、熟悉账目处理、财务分析、预决算管理；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2.持有初级会计师及以上职称。</w:t>
            </w:r>
          </w:p>
        </w:tc>
      </w:tr>
      <w:tr w14:paraId="6A8441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277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E267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经营管理部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02EA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合同管理主办</w:t>
            </w:r>
          </w:p>
          <w:p w14:paraId="628C565A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66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22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法学类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452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1.具有2年及以上相关工作经验；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2.熟悉合同管理流程；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3.思维清晰，具有较强的沟通协调、计划组织、学习领悟能力。</w:t>
            </w:r>
          </w:p>
        </w:tc>
      </w:tr>
      <w:tr w14:paraId="40546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DE6FF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59978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市场拓展部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86DB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业务主办</w:t>
            </w:r>
          </w:p>
          <w:p w14:paraId="627AFE52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78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D8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工商管理类、管理科学与工程类、文学类</w:t>
            </w:r>
          </w:p>
        </w:tc>
        <w:tc>
          <w:tcPr>
            <w:tcW w:w="3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ED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1.具有两年及以上贸易项目实施和推进相关项目的经验;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2.思维清晰，具有较强的沟通协调、计划组织、学习领悟能力。</w:t>
            </w:r>
          </w:p>
        </w:tc>
      </w:tr>
    </w:tbl>
    <w:p w14:paraId="28C7092B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DA4A">
    <w:pPr>
      <w:pStyle w:val="2"/>
      <w:tabs>
        <w:tab w:val="center" w:pos="4422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66E3FD"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Pwn/8kBAACZAwAADgAAAGRycy9lMm9Eb2MueG1srVPNjtMwEL4j8Q6W&#10;79Rpk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/I6&#10;29MHqLHrIWBfGu78kFunPGAyqx5UtPmNegjW0dzz1Vw5JCLyR+vVel1hSWBtPiAOe/w8REhvpbck&#10;Bw2NeHvFVH56D2lsnVvyNOfvtTGY57VxfyUQM2dY5j5yzFEa9sNEfO/bM+rp8eIb6nDPKTHvHPqa&#10;d2QO4hzs5+AYoj50SG1ZeEG4PSYkUbjlCSPsNBhvrKibtiuvxJ/n0vX4R2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Y/Cf/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266E3FD">
                    <w:pPr>
                      <w:pStyle w:val="2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C8E9FC9">
                          <w:pPr>
                            <w:pStyle w:val="2"/>
                            <w:jc w:val="center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HwXDx3FAQAAm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8E9FC9">
                    <w:pPr>
                      <w:pStyle w:val="2"/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14:paraId="7BE908F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2D1CA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E4BC4"/>
    <w:rsid w:val="5D2E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2024-12-09T06:21:00Z</dcterms:created>
  <dc:creator>陆游器</dc:creator>
  <cp:lastModifiedBy>陆游器</cp:lastModifiedBy>
  <dcterms:modified xsi:type="dcterms:W3CDTF">2024-12-09T06:22:05Z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C0193F9AC5F24FD88CA09A2064A3DAA6_11</vt:lpwstr>
  </property>
</Properties>
</file>